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30" w:rsidRDefault="00F41FFF">
      <w:pPr>
        <w:adjustRightInd w:val="0"/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2021</w:t>
      </w:r>
      <w:r>
        <w:rPr>
          <w:rFonts w:ascii="黑体" w:eastAsia="黑体" w:hAnsi="黑体" w:hint="eastAsia"/>
          <w:b/>
          <w:sz w:val="32"/>
          <w:szCs w:val="32"/>
        </w:rPr>
        <w:t>年度南京大学医学院</w:t>
      </w:r>
    </w:p>
    <w:p w:rsidR="009C1330" w:rsidRDefault="00F41FFF">
      <w:pPr>
        <w:adjustRightInd w:val="0"/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口腔医学</w:t>
      </w:r>
      <w:r>
        <w:rPr>
          <w:rFonts w:ascii="黑体" w:eastAsia="黑体" w:hAnsi="黑体"/>
          <w:b/>
          <w:sz w:val="32"/>
          <w:szCs w:val="32"/>
        </w:rPr>
        <w:t>专业</w:t>
      </w:r>
      <w:r>
        <w:rPr>
          <w:rFonts w:ascii="黑体" w:eastAsia="黑体" w:hAnsi="黑体" w:hint="eastAsia"/>
          <w:b/>
          <w:sz w:val="32"/>
          <w:szCs w:val="32"/>
        </w:rPr>
        <w:t>推免生遴选工作实施细则</w:t>
      </w:r>
    </w:p>
    <w:p w:rsidR="009C1330" w:rsidRDefault="009C1330">
      <w:pPr>
        <w:rPr>
          <w:rFonts w:ascii="宋体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一、推免生遴选工作指导思想</w:t>
      </w:r>
    </w:p>
    <w:p w:rsidR="009C1330" w:rsidRDefault="00F41FFF">
      <w:pPr>
        <w:pStyle w:val="1"/>
        <w:spacing w:line="360" w:lineRule="auto"/>
        <w:ind w:firstLine="48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为全面落实立德树人根本任务，深化拔尖创新人才贯通式培养改革，提高研究生招生质量，激励学生勤奋学习、勇于创新、全面发展，选拔品学兼优、具有科研潜质的优秀本科毕业生进入研究生培养，根据《南京大学关于做好推荐</w:t>
      </w:r>
      <w:r>
        <w:rPr>
          <w:rFonts w:ascii="宋体" w:hint="eastAsia"/>
          <w:bCs/>
          <w:sz w:val="24"/>
          <w:szCs w:val="24"/>
        </w:rPr>
        <w:t>2022</w:t>
      </w:r>
      <w:r>
        <w:rPr>
          <w:rFonts w:ascii="宋体" w:hint="eastAsia"/>
          <w:bCs/>
          <w:sz w:val="24"/>
          <w:szCs w:val="24"/>
        </w:rPr>
        <w:t>年应届优秀本科毕业生免试攻读硕士学位研究生工作的通知》，经研究，制定《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年度南京大学医学院口腔医学专业推免生遴选工作实施细则》。</w:t>
      </w:r>
    </w:p>
    <w:p w:rsidR="009C1330" w:rsidRDefault="009C1330">
      <w:pPr>
        <w:spacing w:line="360" w:lineRule="auto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二、院系推免生遴选工作小组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组长：韩晓冬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副组长</w:t>
      </w:r>
      <w:r>
        <w:rPr>
          <w:rFonts w:ascii="宋体" w:hAnsi="宋体"/>
          <w:bCs/>
          <w:sz w:val="24"/>
          <w:szCs w:val="24"/>
        </w:rPr>
        <w:t>：王阿妮、</w:t>
      </w:r>
      <w:r>
        <w:rPr>
          <w:rFonts w:ascii="宋体" w:hAnsi="宋体" w:hint="eastAsia"/>
          <w:bCs/>
          <w:sz w:val="24"/>
          <w:szCs w:val="24"/>
        </w:rPr>
        <w:t>沈苏南</w:t>
      </w:r>
      <w:r>
        <w:rPr>
          <w:rFonts w:ascii="宋体" w:hAnsi="宋体"/>
          <w:bCs/>
          <w:sz w:val="24"/>
          <w:szCs w:val="24"/>
        </w:rPr>
        <w:t>、王婷婷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成员：顾云倩</w:t>
      </w:r>
      <w:r>
        <w:rPr>
          <w:rFonts w:ascii="宋体" w:hAnsi="宋体"/>
          <w:bCs/>
          <w:sz w:val="24"/>
          <w:szCs w:val="24"/>
        </w:rPr>
        <w:t>、谢思静、</w:t>
      </w:r>
      <w:r>
        <w:rPr>
          <w:rFonts w:ascii="宋体" w:hAnsi="宋体" w:hint="eastAsia"/>
          <w:bCs/>
          <w:sz w:val="24"/>
          <w:szCs w:val="24"/>
        </w:rPr>
        <w:t>李瑾</w:t>
      </w:r>
      <w:r>
        <w:rPr>
          <w:rFonts w:ascii="宋体" w:hAnsi="宋体"/>
          <w:bCs/>
          <w:sz w:val="24"/>
          <w:szCs w:val="24"/>
        </w:rPr>
        <w:t>、陆琪、伍环煜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</w:t>
      </w:r>
      <w:proofErr w:type="gramStart"/>
      <w:r>
        <w:rPr>
          <w:rFonts w:ascii="黑体" w:eastAsia="黑体" w:hAnsi="黑体" w:hint="eastAsia"/>
          <w:b/>
          <w:sz w:val="24"/>
          <w:szCs w:val="24"/>
        </w:rPr>
        <w:t>推免对象</w:t>
      </w:r>
      <w:proofErr w:type="gramEnd"/>
      <w:r>
        <w:rPr>
          <w:rFonts w:ascii="黑体" w:eastAsia="黑体" w:hAnsi="黑体" w:hint="eastAsia"/>
          <w:b/>
          <w:sz w:val="24"/>
          <w:szCs w:val="24"/>
        </w:rPr>
        <w:t>及条件（此处仅针对本院系学生）</w:t>
      </w:r>
    </w:p>
    <w:p w:rsidR="009C1330" w:rsidRDefault="00F41FFF">
      <w:pPr>
        <w:widowControl/>
        <w:spacing w:line="360" w:lineRule="auto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1. </w:t>
      </w:r>
      <w:r>
        <w:rPr>
          <w:rFonts w:ascii="宋体" w:hint="eastAsia"/>
          <w:bCs/>
          <w:sz w:val="24"/>
          <w:szCs w:val="24"/>
        </w:rPr>
        <w:t>纳入国家普通本科招生计划录取的医学院口腔医学专业</w:t>
      </w:r>
      <w:r>
        <w:rPr>
          <w:rFonts w:ascii="宋体" w:hint="eastAsia"/>
          <w:bCs/>
          <w:sz w:val="24"/>
          <w:szCs w:val="24"/>
        </w:rPr>
        <w:t>2022</w:t>
      </w:r>
      <w:r>
        <w:rPr>
          <w:rFonts w:ascii="宋体" w:hint="eastAsia"/>
          <w:bCs/>
          <w:sz w:val="24"/>
          <w:szCs w:val="24"/>
        </w:rPr>
        <w:t>年应届优秀全日制本科毕业生，热爱祖国，拥护中国共产党的</w:t>
      </w:r>
      <w:r>
        <w:rPr>
          <w:rFonts w:ascii="宋体"/>
          <w:bCs/>
          <w:sz w:val="24"/>
          <w:szCs w:val="24"/>
        </w:rPr>
        <w:t>领导，自觉</w:t>
      </w:r>
      <w:proofErr w:type="gramStart"/>
      <w:r>
        <w:rPr>
          <w:rFonts w:ascii="宋体"/>
          <w:bCs/>
          <w:sz w:val="24"/>
          <w:szCs w:val="24"/>
        </w:rPr>
        <w:t>践行</w:t>
      </w:r>
      <w:proofErr w:type="gramEnd"/>
      <w:r>
        <w:rPr>
          <w:rFonts w:ascii="宋体"/>
          <w:bCs/>
          <w:sz w:val="24"/>
          <w:szCs w:val="24"/>
        </w:rPr>
        <w:t>社会主义核心价值观，理想信念坚定，社会责任感和历史使命感强。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2. </w:t>
      </w:r>
      <w:r>
        <w:rPr>
          <w:rFonts w:ascii="宋体" w:hint="eastAsia"/>
          <w:bCs/>
          <w:sz w:val="24"/>
          <w:szCs w:val="24"/>
        </w:rPr>
        <w:t>身心健康，品行端正，积极向上，遵纪守法，诚实守信，在校期间无任何考试作弊和剽窃他人学术成果记录，无任何受处分记录。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3. </w:t>
      </w:r>
      <w:r>
        <w:rPr>
          <w:rFonts w:ascii="宋体" w:hint="eastAsia"/>
          <w:bCs/>
          <w:sz w:val="24"/>
          <w:szCs w:val="24"/>
        </w:rPr>
        <w:t>勤奋学习，成绩优良，思想政治理论及实践课程学习情况良好，除总学分及毕业论文要求外，已具备学士学位授予条件（本科特招高水平运动员班学生学士学位授予条件执行《南京大学高水平运动员学生学籍管理细则》相关规定）。原则上学生所获学位课程学分绩（即教务系统成绩单显示数据）排名处于所在专业前</w:t>
      </w:r>
      <w:r>
        <w:rPr>
          <w:rFonts w:ascii="宋体" w:hint="eastAsia"/>
          <w:bCs/>
          <w:sz w:val="24"/>
          <w:szCs w:val="24"/>
        </w:rPr>
        <w:t>70%</w:t>
      </w:r>
      <w:r>
        <w:rPr>
          <w:rFonts w:ascii="宋体" w:hint="eastAsia"/>
          <w:bCs/>
          <w:sz w:val="24"/>
          <w:szCs w:val="24"/>
        </w:rPr>
        <w:t>。按照教学计划进度，如学生当前尚有应修专业准入准出课程</w:t>
      </w:r>
      <w:proofErr w:type="gramStart"/>
      <w:r>
        <w:rPr>
          <w:rFonts w:ascii="宋体" w:hint="eastAsia"/>
          <w:bCs/>
          <w:sz w:val="24"/>
          <w:szCs w:val="24"/>
        </w:rPr>
        <w:t>或通修课程</w:t>
      </w:r>
      <w:proofErr w:type="gramEnd"/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不及格，则不得申请。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四、</w:t>
      </w:r>
      <w:proofErr w:type="gramStart"/>
      <w:r>
        <w:rPr>
          <w:rFonts w:ascii="黑体" w:eastAsia="黑体" w:hAnsi="黑体" w:hint="eastAsia"/>
          <w:b/>
          <w:sz w:val="24"/>
          <w:szCs w:val="24"/>
        </w:rPr>
        <w:t>推免学分绩</w:t>
      </w:r>
      <w:proofErr w:type="gramEnd"/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/>
          <w:color w:val="C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（一）纳入学分</w:t>
      </w:r>
      <w:proofErr w:type="gramStart"/>
      <w:r>
        <w:rPr>
          <w:rFonts w:ascii="宋体" w:hAnsi="宋体" w:hint="eastAsia"/>
          <w:b/>
          <w:sz w:val="24"/>
          <w:szCs w:val="24"/>
        </w:rPr>
        <w:t>绩</w:t>
      </w:r>
      <w:proofErr w:type="gramEnd"/>
      <w:r>
        <w:rPr>
          <w:rFonts w:ascii="宋体" w:hAnsi="宋体" w:hint="eastAsia"/>
          <w:b/>
          <w:sz w:val="24"/>
          <w:szCs w:val="24"/>
        </w:rPr>
        <w:t>计算范围的课程</w:t>
      </w:r>
      <w:r>
        <w:rPr>
          <w:rFonts w:ascii="宋体" w:hAnsi="宋体" w:hint="eastAsia"/>
          <w:b/>
          <w:color w:val="C00000"/>
          <w:sz w:val="24"/>
          <w:szCs w:val="24"/>
        </w:rPr>
        <w:t>学分认定规则</w:t>
      </w:r>
      <w:r>
        <w:rPr>
          <w:rFonts w:ascii="宋体" w:hAnsi="宋体" w:hint="eastAsia"/>
          <w:b/>
          <w:sz w:val="24"/>
          <w:szCs w:val="24"/>
        </w:rPr>
        <w:t>与</w:t>
      </w:r>
      <w:r>
        <w:rPr>
          <w:rFonts w:ascii="宋体" w:hAnsi="宋体" w:hint="eastAsia"/>
          <w:b/>
          <w:color w:val="C00000"/>
          <w:sz w:val="24"/>
          <w:szCs w:val="24"/>
        </w:rPr>
        <w:t>计算方式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lastRenderedPageBreak/>
        <w:t>（</w:t>
      </w:r>
      <w:r>
        <w:rPr>
          <w:rFonts w:ascii="宋体" w:hint="eastAsia"/>
          <w:bCs/>
          <w:sz w:val="24"/>
          <w:szCs w:val="24"/>
        </w:rPr>
        <w:t>1</w:t>
      </w:r>
      <w:r>
        <w:rPr>
          <w:rFonts w:ascii="宋体" w:hint="eastAsia"/>
          <w:bCs/>
          <w:sz w:val="24"/>
          <w:szCs w:val="24"/>
        </w:rPr>
        <w:t>）学分</w:t>
      </w:r>
      <w:proofErr w:type="gramStart"/>
      <w:r>
        <w:rPr>
          <w:rFonts w:ascii="宋体" w:hint="eastAsia"/>
          <w:bCs/>
          <w:sz w:val="24"/>
          <w:szCs w:val="24"/>
        </w:rPr>
        <w:t>绩</w:t>
      </w:r>
      <w:proofErr w:type="gramEnd"/>
      <w:r>
        <w:rPr>
          <w:rFonts w:ascii="宋体" w:hint="eastAsia"/>
          <w:bCs/>
          <w:sz w:val="24"/>
          <w:szCs w:val="24"/>
        </w:rPr>
        <w:t>统一以学生首次参加课程考试的成绩计算（如第一次考试不及格</w:t>
      </w:r>
      <w:r>
        <w:rPr>
          <w:rFonts w:ascii="宋体" w:hint="eastAsia"/>
          <w:bCs/>
          <w:sz w:val="24"/>
          <w:szCs w:val="24"/>
        </w:rPr>
        <w:t>者，按不及格原始成绩计算学分绩）。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</w:t>
      </w:r>
      <w:r>
        <w:rPr>
          <w:rFonts w:ascii="宋体" w:hint="eastAsia"/>
          <w:bCs/>
          <w:sz w:val="24"/>
          <w:szCs w:val="24"/>
        </w:rPr>
        <w:t>）如出现学生因转专业所致所修课程与课程清单中课程不一致情况，在申请并获得院系推免生遴选工作小组同意后，可用实际所修课程成绩替代课程清单中课程成绩，若两门课程学分不一致，以课程清单中课程学分为准进行学分绩计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算。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（二）纳入学分</w:t>
      </w:r>
      <w:proofErr w:type="gramStart"/>
      <w:r>
        <w:rPr>
          <w:rFonts w:ascii="宋体" w:hAnsi="宋体" w:hint="eastAsia"/>
          <w:b/>
          <w:sz w:val="24"/>
          <w:szCs w:val="24"/>
        </w:rPr>
        <w:t>绩</w:t>
      </w:r>
      <w:proofErr w:type="gramEnd"/>
      <w:r>
        <w:rPr>
          <w:rFonts w:ascii="宋体" w:hAnsi="宋体" w:hint="eastAsia"/>
          <w:b/>
          <w:sz w:val="24"/>
          <w:szCs w:val="24"/>
        </w:rPr>
        <w:t>计算范围的</w:t>
      </w:r>
      <w:r>
        <w:rPr>
          <w:rFonts w:ascii="宋体" w:hAnsi="宋体" w:hint="eastAsia"/>
          <w:b/>
          <w:color w:val="C00000"/>
          <w:sz w:val="24"/>
          <w:szCs w:val="24"/>
        </w:rPr>
        <w:t>课程清单</w:t>
      </w:r>
      <w:r>
        <w:rPr>
          <w:rFonts w:ascii="宋体" w:hAnsi="宋体" w:hint="eastAsia"/>
          <w:b/>
          <w:sz w:val="24"/>
          <w:szCs w:val="24"/>
        </w:rPr>
        <w:t>（附件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详见</w:t>
      </w:r>
      <w:r>
        <w:rPr>
          <w:rFonts w:ascii="宋体"/>
          <w:bCs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 xml:space="preserve"> 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（三）学分</w:t>
      </w:r>
      <w:proofErr w:type="gramStart"/>
      <w:r>
        <w:rPr>
          <w:rFonts w:ascii="宋体" w:hAnsi="宋体" w:hint="eastAsia"/>
          <w:b/>
          <w:sz w:val="24"/>
          <w:szCs w:val="24"/>
        </w:rPr>
        <w:t>绩</w:t>
      </w:r>
      <w:proofErr w:type="gramEnd"/>
      <w:r>
        <w:rPr>
          <w:rFonts w:ascii="宋体" w:hAnsi="宋体" w:hint="eastAsia"/>
          <w:b/>
          <w:sz w:val="24"/>
          <w:szCs w:val="24"/>
        </w:rPr>
        <w:t>加分项目补充说明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1</w:t>
      </w:r>
      <w:r>
        <w:rPr>
          <w:rFonts w:ascii="宋体" w:hint="eastAsia"/>
          <w:bCs/>
          <w:sz w:val="24"/>
          <w:szCs w:val="24"/>
        </w:rPr>
        <w:t>）以第一作者</w:t>
      </w:r>
      <w:r>
        <w:rPr>
          <w:rFonts w:ascii="宋体"/>
          <w:bCs/>
          <w:sz w:val="24"/>
          <w:szCs w:val="24"/>
        </w:rPr>
        <w:t>身份在</w:t>
      </w:r>
      <w:r>
        <w:rPr>
          <w:rFonts w:ascii="宋体" w:hint="eastAsia"/>
          <w:bCs/>
          <w:sz w:val="24"/>
          <w:szCs w:val="24"/>
        </w:rPr>
        <w:t>《医学学科优秀期刊目录</w:t>
      </w:r>
      <w:r>
        <w:rPr>
          <w:rFonts w:ascii="宋体" w:hint="eastAsia"/>
          <w:bCs/>
          <w:sz w:val="24"/>
          <w:szCs w:val="24"/>
        </w:rPr>
        <w:t>C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版）》中</w:t>
      </w:r>
      <w:r>
        <w:rPr>
          <w:rFonts w:ascii="宋体"/>
          <w:bCs/>
          <w:sz w:val="24"/>
          <w:szCs w:val="24"/>
        </w:rPr>
        <w:t>公开发表</w:t>
      </w:r>
      <w:r>
        <w:rPr>
          <w:rFonts w:ascii="宋体" w:hint="eastAsia"/>
          <w:bCs/>
          <w:sz w:val="24"/>
          <w:szCs w:val="24"/>
        </w:rPr>
        <w:t>与学业</w:t>
      </w:r>
      <w:r>
        <w:rPr>
          <w:rFonts w:ascii="宋体"/>
          <w:bCs/>
          <w:sz w:val="24"/>
          <w:szCs w:val="24"/>
        </w:rPr>
        <w:t>相关的</w:t>
      </w:r>
      <w:r>
        <w:rPr>
          <w:rFonts w:ascii="宋体" w:hint="eastAsia"/>
          <w:bCs/>
          <w:sz w:val="24"/>
          <w:szCs w:val="24"/>
        </w:rPr>
        <w:t>科研论文者，</w:t>
      </w:r>
      <w:r>
        <w:rPr>
          <w:rFonts w:ascii="宋体"/>
          <w:bCs/>
          <w:sz w:val="24"/>
          <w:szCs w:val="24"/>
        </w:rPr>
        <w:t>一篇加</w:t>
      </w:r>
      <w:r>
        <w:rPr>
          <w:rFonts w:ascii="宋体" w:hint="eastAsia"/>
          <w:bCs/>
          <w:sz w:val="24"/>
          <w:szCs w:val="24"/>
        </w:rPr>
        <w:t>0.05</w:t>
      </w:r>
      <w:r>
        <w:rPr>
          <w:rFonts w:ascii="宋体" w:hint="eastAsia"/>
          <w:bCs/>
          <w:sz w:val="24"/>
          <w:szCs w:val="24"/>
        </w:rPr>
        <w:t>，</w:t>
      </w:r>
      <w:r>
        <w:rPr>
          <w:rFonts w:ascii="宋体"/>
          <w:bCs/>
          <w:sz w:val="24"/>
          <w:szCs w:val="24"/>
        </w:rPr>
        <w:t>两篇及以上加</w:t>
      </w:r>
      <w:r>
        <w:rPr>
          <w:rFonts w:ascii="宋体" w:hint="eastAsia"/>
          <w:bCs/>
          <w:sz w:val="24"/>
          <w:szCs w:val="24"/>
        </w:rPr>
        <w:t>0.1</w:t>
      </w:r>
      <w:r>
        <w:rPr>
          <w:rFonts w:ascii="宋体" w:hint="eastAsia"/>
          <w:bCs/>
          <w:sz w:val="24"/>
          <w:szCs w:val="24"/>
        </w:rPr>
        <w:t>；</w:t>
      </w:r>
      <w:r>
        <w:rPr>
          <w:rFonts w:ascii="宋体"/>
          <w:bCs/>
          <w:sz w:val="24"/>
          <w:szCs w:val="24"/>
        </w:rPr>
        <w:t>以共同第一作者身份在</w:t>
      </w:r>
      <w:r>
        <w:rPr>
          <w:rFonts w:ascii="宋体" w:hint="eastAsia"/>
          <w:bCs/>
          <w:sz w:val="24"/>
          <w:szCs w:val="24"/>
        </w:rPr>
        <w:t>《医学学科优秀期刊目录</w:t>
      </w:r>
      <w:r>
        <w:rPr>
          <w:rFonts w:ascii="宋体" w:hint="eastAsia"/>
          <w:bCs/>
          <w:sz w:val="24"/>
          <w:szCs w:val="24"/>
        </w:rPr>
        <w:t>C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版）》中</w:t>
      </w:r>
      <w:r>
        <w:rPr>
          <w:rFonts w:ascii="宋体"/>
          <w:bCs/>
          <w:sz w:val="24"/>
          <w:szCs w:val="24"/>
        </w:rPr>
        <w:t>公开发表</w:t>
      </w:r>
      <w:r>
        <w:rPr>
          <w:rFonts w:ascii="宋体" w:hint="eastAsia"/>
          <w:bCs/>
          <w:sz w:val="24"/>
          <w:szCs w:val="24"/>
        </w:rPr>
        <w:t>与学业</w:t>
      </w:r>
      <w:r>
        <w:rPr>
          <w:rFonts w:ascii="宋体"/>
          <w:bCs/>
          <w:sz w:val="24"/>
          <w:szCs w:val="24"/>
        </w:rPr>
        <w:t>相关的</w:t>
      </w:r>
      <w:r>
        <w:rPr>
          <w:rFonts w:ascii="宋体" w:hint="eastAsia"/>
          <w:bCs/>
          <w:sz w:val="24"/>
          <w:szCs w:val="24"/>
        </w:rPr>
        <w:t>科研论文者，</w:t>
      </w:r>
      <w:r>
        <w:rPr>
          <w:rFonts w:ascii="宋体"/>
          <w:bCs/>
          <w:sz w:val="24"/>
          <w:szCs w:val="24"/>
        </w:rPr>
        <w:t>一篇加</w:t>
      </w:r>
      <w:r>
        <w:rPr>
          <w:rFonts w:ascii="宋体" w:hint="eastAsia"/>
          <w:bCs/>
          <w:sz w:val="24"/>
          <w:szCs w:val="24"/>
        </w:rPr>
        <w:t>0.025</w:t>
      </w:r>
      <w:r>
        <w:rPr>
          <w:rFonts w:ascii="宋体" w:hint="eastAsia"/>
          <w:bCs/>
          <w:sz w:val="24"/>
          <w:szCs w:val="24"/>
        </w:rPr>
        <w:t>，</w:t>
      </w:r>
      <w:r>
        <w:rPr>
          <w:rFonts w:ascii="宋体"/>
          <w:bCs/>
          <w:sz w:val="24"/>
          <w:szCs w:val="24"/>
        </w:rPr>
        <w:t>两篇及以上加</w:t>
      </w:r>
      <w:r>
        <w:rPr>
          <w:rFonts w:ascii="宋体" w:hint="eastAsia"/>
          <w:bCs/>
          <w:sz w:val="24"/>
          <w:szCs w:val="24"/>
        </w:rPr>
        <w:t>0.05</w:t>
      </w:r>
      <w:r>
        <w:rPr>
          <w:rFonts w:ascii="宋体" w:hint="eastAsia"/>
          <w:bCs/>
          <w:sz w:val="24"/>
          <w:szCs w:val="24"/>
        </w:rPr>
        <w:t>。</w:t>
      </w:r>
      <w:r>
        <w:rPr>
          <w:rFonts w:ascii="宋体"/>
          <w:bCs/>
          <w:sz w:val="24"/>
          <w:szCs w:val="24"/>
        </w:rPr>
        <w:t>此项</w:t>
      </w:r>
      <w:r>
        <w:rPr>
          <w:rFonts w:ascii="宋体" w:hint="eastAsia"/>
          <w:bCs/>
          <w:sz w:val="24"/>
          <w:szCs w:val="24"/>
        </w:rPr>
        <w:t>加分总额</w:t>
      </w:r>
      <w:r>
        <w:rPr>
          <w:rFonts w:ascii="宋体"/>
          <w:bCs/>
          <w:sz w:val="24"/>
          <w:szCs w:val="24"/>
        </w:rPr>
        <w:t>最高不超过</w:t>
      </w:r>
      <w:r>
        <w:rPr>
          <w:rFonts w:ascii="宋体" w:hint="eastAsia"/>
          <w:bCs/>
          <w:sz w:val="24"/>
          <w:szCs w:val="24"/>
        </w:rPr>
        <w:t>0.1</w:t>
      </w:r>
      <w:r>
        <w:rPr>
          <w:rFonts w:ascii="宋体" w:hint="eastAsia"/>
          <w:bCs/>
          <w:sz w:val="24"/>
          <w:szCs w:val="24"/>
        </w:rPr>
        <w:t>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</w:t>
      </w:r>
      <w:r>
        <w:rPr>
          <w:rFonts w:ascii="宋体" w:hint="eastAsia"/>
          <w:bCs/>
          <w:sz w:val="24"/>
          <w:szCs w:val="24"/>
        </w:rPr>
        <w:t>）以</w:t>
      </w:r>
      <w:r>
        <w:rPr>
          <w:rFonts w:ascii="宋体"/>
          <w:bCs/>
          <w:sz w:val="24"/>
          <w:szCs w:val="24"/>
        </w:rPr>
        <w:t>第一作者身份在</w:t>
      </w:r>
      <w:r>
        <w:rPr>
          <w:rFonts w:ascii="宋体" w:hint="eastAsia"/>
          <w:bCs/>
          <w:sz w:val="24"/>
          <w:szCs w:val="24"/>
        </w:rPr>
        <w:t>《医学学科一流期刊目录</w:t>
      </w:r>
      <w:r>
        <w:rPr>
          <w:rFonts w:ascii="宋体" w:hint="eastAsia"/>
          <w:bCs/>
          <w:sz w:val="24"/>
          <w:szCs w:val="24"/>
        </w:rPr>
        <w:t>A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版）》或《医学学科高水平期刊目录</w:t>
      </w:r>
      <w:r>
        <w:rPr>
          <w:rFonts w:ascii="宋体" w:hint="eastAsia"/>
          <w:bCs/>
          <w:sz w:val="24"/>
          <w:szCs w:val="24"/>
        </w:rPr>
        <w:t>B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版）》中公开</w:t>
      </w:r>
      <w:r>
        <w:rPr>
          <w:rFonts w:ascii="宋体"/>
          <w:bCs/>
          <w:sz w:val="24"/>
          <w:szCs w:val="24"/>
        </w:rPr>
        <w:t>发表</w:t>
      </w:r>
      <w:r>
        <w:rPr>
          <w:rFonts w:ascii="宋体" w:hint="eastAsia"/>
          <w:bCs/>
          <w:sz w:val="24"/>
          <w:szCs w:val="24"/>
        </w:rPr>
        <w:t>与学业</w:t>
      </w:r>
      <w:r>
        <w:rPr>
          <w:rFonts w:ascii="宋体"/>
          <w:bCs/>
          <w:sz w:val="24"/>
          <w:szCs w:val="24"/>
        </w:rPr>
        <w:t>相关的</w:t>
      </w:r>
      <w:r>
        <w:rPr>
          <w:rFonts w:ascii="宋体" w:hint="eastAsia"/>
          <w:bCs/>
          <w:sz w:val="24"/>
          <w:szCs w:val="24"/>
        </w:rPr>
        <w:t>科研论文者</w:t>
      </w:r>
      <w:r>
        <w:rPr>
          <w:rFonts w:ascii="宋体"/>
          <w:bCs/>
          <w:sz w:val="24"/>
          <w:szCs w:val="24"/>
        </w:rPr>
        <w:t>，</w:t>
      </w:r>
      <w:r>
        <w:rPr>
          <w:rFonts w:ascii="宋体" w:hint="eastAsia"/>
          <w:bCs/>
          <w:sz w:val="24"/>
          <w:szCs w:val="24"/>
        </w:rPr>
        <w:t>一篇</w:t>
      </w:r>
      <w:r>
        <w:rPr>
          <w:rFonts w:ascii="宋体"/>
          <w:bCs/>
          <w:sz w:val="24"/>
          <w:szCs w:val="24"/>
        </w:rPr>
        <w:t>加</w:t>
      </w:r>
      <w:r>
        <w:rPr>
          <w:rFonts w:ascii="宋体" w:hint="eastAsia"/>
          <w:bCs/>
          <w:sz w:val="24"/>
          <w:szCs w:val="24"/>
        </w:rPr>
        <w:t>0.1</w:t>
      </w:r>
      <w:r>
        <w:rPr>
          <w:rFonts w:ascii="宋体" w:hint="eastAsia"/>
          <w:bCs/>
          <w:sz w:val="24"/>
          <w:szCs w:val="24"/>
        </w:rPr>
        <w:t>，</w:t>
      </w:r>
      <w:r>
        <w:rPr>
          <w:rFonts w:ascii="宋体"/>
          <w:bCs/>
          <w:sz w:val="24"/>
          <w:szCs w:val="24"/>
        </w:rPr>
        <w:t>两篇及以上加</w:t>
      </w:r>
      <w:r>
        <w:rPr>
          <w:rFonts w:ascii="宋体" w:hint="eastAsia"/>
          <w:bCs/>
          <w:sz w:val="24"/>
          <w:szCs w:val="24"/>
        </w:rPr>
        <w:t>0.2</w:t>
      </w:r>
      <w:r>
        <w:rPr>
          <w:rFonts w:ascii="宋体" w:hint="eastAsia"/>
          <w:bCs/>
          <w:sz w:val="24"/>
          <w:szCs w:val="24"/>
        </w:rPr>
        <w:t>；</w:t>
      </w:r>
      <w:r>
        <w:rPr>
          <w:rFonts w:ascii="宋体"/>
          <w:bCs/>
          <w:sz w:val="24"/>
          <w:szCs w:val="24"/>
        </w:rPr>
        <w:t>以共同第一</w:t>
      </w:r>
      <w:r>
        <w:rPr>
          <w:rFonts w:ascii="宋体" w:hint="eastAsia"/>
          <w:bCs/>
          <w:sz w:val="24"/>
          <w:szCs w:val="24"/>
        </w:rPr>
        <w:t>作者</w:t>
      </w:r>
      <w:r>
        <w:rPr>
          <w:rFonts w:ascii="宋体"/>
          <w:bCs/>
          <w:sz w:val="24"/>
          <w:szCs w:val="24"/>
        </w:rPr>
        <w:t>身份</w:t>
      </w:r>
      <w:r>
        <w:rPr>
          <w:rFonts w:ascii="宋体" w:hint="eastAsia"/>
          <w:bCs/>
          <w:sz w:val="24"/>
          <w:szCs w:val="24"/>
        </w:rPr>
        <w:t>在《医学学科一流期刊目录</w:t>
      </w:r>
      <w:r>
        <w:rPr>
          <w:rFonts w:ascii="宋体" w:hint="eastAsia"/>
          <w:bCs/>
          <w:sz w:val="24"/>
          <w:szCs w:val="24"/>
        </w:rPr>
        <w:t>A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版）》或《医学学科高水平期刊目录</w:t>
      </w:r>
      <w:r>
        <w:rPr>
          <w:rFonts w:ascii="宋体" w:hint="eastAsia"/>
          <w:bCs/>
          <w:sz w:val="24"/>
          <w:szCs w:val="24"/>
        </w:rPr>
        <w:t>B</w:t>
      </w: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2021</w:t>
      </w:r>
      <w:r>
        <w:rPr>
          <w:rFonts w:ascii="宋体" w:hint="eastAsia"/>
          <w:bCs/>
          <w:sz w:val="24"/>
          <w:szCs w:val="24"/>
        </w:rPr>
        <w:t>版）》中公开</w:t>
      </w:r>
      <w:r>
        <w:rPr>
          <w:rFonts w:ascii="宋体"/>
          <w:bCs/>
          <w:sz w:val="24"/>
          <w:szCs w:val="24"/>
        </w:rPr>
        <w:t>发表</w:t>
      </w:r>
      <w:r>
        <w:rPr>
          <w:rFonts w:ascii="宋体" w:hint="eastAsia"/>
          <w:bCs/>
          <w:sz w:val="24"/>
          <w:szCs w:val="24"/>
        </w:rPr>
        <w:t>与学业</w:t>
      </w:r>
      <w:r>
        <w:rPr>
          <w:rFonts w:ascii="宋体"/>
          <w:bCs/>
          <w:sz w:val="24"/>
          <w:szCs w:val="24"/>
        </w:rPr>
        <w:t>相关的</w:t>
      </w:r>
      <w:r>
        <w:rPr>
          <w:rFonts w:ascii="宋体" w:hint="eastAsia"/>
          <w:bCs/>
          <w:sz w:val="24"/>
          <w:szCs w:val="24"/>
        </w:rPr>
        <w:t>科研论文者</w:t>
      </w:r>
      <w:r>
        <w:rPr>
          <w:rFonts w:ascii="宋体"/>
          <w:bCs/>
          <w:sz w:val="24"/>
          <w:szCs w:val="24"/>
        </w:rPr>
        <w:t>，</w:t>
      </w:r>
      <w:r>
        <w:rPr>
          <w:rFonts w:ascii="宋体" w:hint="eastAsia"/>
          <w:bCs/>
          <w:sz w:val="24"/>
          <w:szCs w:val="24"/>
        </w:rPr>
        <w:t>一篇</w:t>
      </w:r>
      <w:r>
        <w:rPr>
          <w:rFonts w:ascii="宋体"/>
          <w:bCs/>
          <w:sz w:val="24"/>
          <w:szCs w:val="24"/>
        </w:rPr>
        <w:t>加</w:t>
      </w:r>
      <w:r>
        <w:rPr>
          <w:rFonts w:ascii="宋体" w:hint="eastAsia"/>
          <w:bCs/>
          <w:sz w:val="24"/>
          <w:szCs w:val="24"/>
        </w:rPr>
        <w:t>0.05</w:t>
      </w:r>
      <w:r>
        <w:rPr>
          <w:rFonts w:ascii="宋体" w:hint="eastAsia"/>
          <w:bCs/>
          <w:sz w:val="24"/>
          <w:szCs w:val="24"/>
        </w:rPr>
        <w:t>，</w:t>
      </w:r>
      <w:r>
        <w:rPr>
          <w:rFonts w:ascii="宋体"/>
          <w:bCs/>
          <w:sz w:val="24"/>
          <w:szCs w:val="24"/>
        </w:rPr>
        <w:t>两篇</w:t>
      </w:r>
      <w:r>
        <w:rPr>
          <w:rFonts w:ascii="宋体" w:hint="eastAsia"/>
          <w:bCs/>
          <w:sz w:val="24"/>
          <w:szCs w:val="24"/>
        </w:rPr>
        <w:t>及</w:t>
      </w:r>
      <w:r>
        <w:rPr>
          <w:rFonts w:ascii="宋体"/>
          <w:bCs/>
          <w:sz w:val="24"/>
          <w:szCs w:val="24"/>
        </w:rPr>
        <w:t>以上加</w:t>
      </w:r>
      <w:r>
        <w:rPr>
          <w:rFonts w:ascii="宋体" w:hint="eastAsia"/>
          <w:bCs/>
          <w:sz w:val="24"/>
          <w:szCs w:val="24"/>
        </w:rPr>
        <w:t>0.1</w:t>
      </w:r>
      <w:r>
        <w:rPr>
          <w:rFonts w:ascii="宋体"/>
          <w:bCs/>
          <w:sz w:val="24"/>
          <w:szCs w:val="24"/>
        </w:rPr>
        <w:t>。</w:t>
      </w:r>
      <w:r>
        <w:rPr>
          <w:rFonts w:ascii="宋体" w:hint="eastAsia"/>
          <w:bCs/>
          <w:sz w:val="24"/>
          <w:szCs w:val="24"/>
        </w:rPr>
        <w:t>此项</w:t>
      </w:r>
      <w:r>
        <w:rPr>
          <w:rFonts w:ascii="宋体"/>
          <w:bCs/>
          <w:sz w:val="24"/>
          <w:szCs w:val="24"/>
        </w:rPr>
        <w:t>加分总额</w:t>
      </w:r>
      <w:r>
        <w:rPr>
          <w:rFonts w:ascii="宋体" w:hint="eastAsia"/>
          <w:bCs/>
          <w:sz w:val="24"/>
          <w:szCs w:val="24"/>
        </w:rPr>
        <w:t>最高不</w:t>
      </w:r>
      <w:r>
        <w:rPr>
          <w:rFonts w:ascii="宋体" w:hint="eastAsia"/>
          <w:bCs/>
          <w:sz w:val="24"/>
          <w:szCs w:val="24"/>
        </w:rPr>
        <w:t>超过</w:t>
      </w:r>
      <w:r>
        <w:rPr>
          <w:rFonts w:ascii="宋体" w:hint="eastAsia"/>
          <w:bCs/>
          <w:sz w:val="24"/>
          <w:szCs w:val="24"/>
        </w:rPr>
        <w:t>0.2</w:t>
      </w:r>
      <w:r>
        <w:rPr>
          <w:rFonts w:ascii="宋体" w:hint="eastAsia"/>
          <w:bCs/>
          <w:sz w:val="24"/>
          <w:szCs w:val="24"/>
        </w:rPr>
        <w:t>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（</w:t>
      </w:r>
      <w:r>
        <w:rPr>
          <w:rFonts w:ascii="宋体" w:hint="eastAsia"/>
          <w:bCs/>
          <w:sz w:val="24"/>
          <w:szCs w:val="24"/>
        </w:rPr>
        <w:t>3</w:t>
      </w:r>
      <w:r>
        <w:rPr>
          <w:rFonts w:ascii="宋体" w:hint="eastAsia"/>
          <w:bCs/>
          <w:sz w:val="24"/>
          <w:szCs w:val="24"/>
        </w:rPr>
        <w:t>）第（</w:t>
      </w:r>
      <w:r>
        <w:rPr>
          <w:rFonts w:ascii="宋体" w:hint="eastAsia"/>
          <w:bCs/>
          <w:sz w:val="24"/>
          <w:szCs w:val="24"/>
        </w:rPr>
        <w:t>1</w:t>
      </w:r>
      <w:r>
        <w:rPr>
          <w:rFonts w:ascii="宋体" w:hint="eastAsia"/>
          <w:bCs/>
          <w:sz w:val="24"/>
          <w:szCs w:val="24"/>
        </w:rPr>
        <w:t>）项</w:t>
      </w:r>
      <w:r>
        <w:rPr>
          <w:rFonts w:ascii="宋体"/>
          <w:bCs/>
          <w:sz w:val="24"/>
          <w:szCs w:val="24"/>
        </w:rPr>
        <w:t>与第（</w:t>
      </w:r>
      <w:r>
        <w:rPr>
          <w:rFonts w:ascii="宋体" w:hint="eastAsia"/>
          <w:bCs/>
          <w:sz w:val="24"/>
          <w:szCs w:val="24"/>
        </w:rPr>
        <w:t>2</w:t>
      </w:r>
      <w:r>
        <w:rPr>
          <w:rFonts w:ascii="宋体"/>
          <w:bCs/>
          <w:sz w:val="24"/>
          <w:szCs w:val="24"/>
        </w:rPr>
        <w:t>）</w:t>
      </w:r>
      <w:r>
        <w:rPr>
          <w:rFonts w:ascii="宋体" w:hint="eastAsia"/>
          <w:bCs/>
          <w:sz w:val="24"/>
          <w:szCs w:val="24"/>
        </w:rPr>
        <w:t>项</w:t>
      </w:r>
      <w:r>
        <w:rPr>
          <w:rFonts w:ascii="宋体"/>
          <w:bCs/>
          <w:sz w:val="24"/>
          <w:szCs w:val="24"/>
        </w:rPr>
        <w:t>合</w:t>
      </w:r>
      <w:r>
        <w:rPr>
          <w:rFonts w:ascii="宋体" w:hint="eastAsia"/>
          <w:bCs/>
          <w:sz w:val="24"/>
          <w:szCs w:val="24"/>
        </w:rPr>
        <w:t>计</w:t>
      </w:r>
      <w:r>
        <w:rPr>
          <w:rFonts w:ascii="宋体"/>
          <w:bCs/>
          <w:sz w:val="24"/>
          <w:szCs w:val="24"/>
        </w:rPr>
        <w:t>加分总额最高不超过</w:t>
      </w:r>
      <w:r>
        <w:rPr>
          <w:rFonts w:ascii="宋体" w:hint="eastAsia"/>
          <w:bCs/>
          <w:sz w:val="24"/>
          <w:szCs w:val="24"/>
        </w:rPr>
        <w:t>0.2</w:t>
      </w:r>
      <w:r>
        <w:rPr>
          <w:rFonts w:ascii="宋体" w:hint="eastAsia"/>
          <w:bCs/>
          <w:sz w:val="24"/>
          <w:szCs w:val="24"/>
        </w:rPr>
        <w:t>。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（四）经院系认定允许学分</w:t>
      </w:r>
      <w:proofErr w:type="gramStart"/>
      <w:r>
        <w:rPr>
          <w:rFonts w:ascii="宋体" w:hAnsi="宋体" w:hint="eastAsia"/>
          <w:b/>
          <w:sz w:val="24"/>
          <w:szCs w:val="24"/>
        </w:rPr>
        <w:t>绩</w:t>
      </w:r>
      <w:proofErr w:type="gramEnd"/>
      <w:r>
        <w:rPr>
          <w:rFonts w:ascii="宋体" w:hAnsi="宋体" w:hint="eastAsia"/>
          <w:b/>
          <w:sz w:val="24"/>
          <w:szCs w:val="24"/>
        </w:rPr>
        <w:t>加分的学术刊物目录（加分刊物级别及其对应加分值）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具体目录详</w:t>
      </w:r>
      <w:r>
        <w:rPr>
          <w:rFonts w:ascii="宋体"/>
          <w:bCs/>
          <w:sz w:val="24"/>
          <w:szCs w:val="24"/>
        </w:rPr>
        <w:t>见</w:t>
      </w:r>
      <w:r>
        <w:rPr>
          <w:rFonts w:ascii="宋体" w:hint="eastAsia"/>
          <w:bCs/>
          <w:sz w:val="24"/>
          <w:szCs w:val="24"/>
        </w:rPr>
        <w:t>医学院</w:t>
      </w:r>
      <w:r>
        <w:rPr>
          <w:rFonts w:ascii="宋体"/>
          <w:bCs/>
          <w:sz w:val="24"/>
          <w:szCs w:val="24"/>
        </w:rPr>
        <w:t>官网：</w:t>
      </w:r>
      <w:r>
        <w:rPr>
          <w:rFonts w:ascii="宋体"/>
          <w:bCs/>
          <w:sz w:val="24"/>
          <w:szCs w:val="24"/>
        </w:rPr>
        <w:t>https://med.nju.edu.cn/xwgl/list.htm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</w:t>
      </w:r>
      <w:proofErr w:type="gramStart"/>
      <w:r>
        <w:rPr>
          <w:rFonts w:ascii="宋体" w:hAnsi="宋体" w:hint="eastAsia"/>
          <w:b/>
          <w:sz w:val="24"/>
          <w:szCs w:val="24"/>
        </w:rPr>
        <w:t>推免综合学分绩</w:t>
      </w:r>
      <w:proofErr w:type="gramEnd"/>
      <w:r>
        <w:rPr>
          <w:rFonts w:ascii="宋体" w:hAnsi="宋体" w:hint="eastAsia"/>
          <w:b/>
          <w:sz w:val="24"/>
          <w:szCs w:val="24"/>
        </w:rPr>
        <w:t>计算规则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proofErr w:type="gramStart"/>
      <w:r>
        <w:rPr>
          <w:rFonts w:ascii="宋体" w:hint="eastAsia"/>
          <w:bCs/>
          <w:sz w:val="24"/>
          <w:szCs w:val="24"/>
        </w:rPr>
        <w:t>推免综合</w:t>
      </w:r>
      <w:proofErr w:type="gramEnd"/>
      <w:r>
        <w:rPr>
          <w:rFonts w:ascii="宋体" w:hint="eastAsia"/>
          <w:bCs/>
          <w:sz w:val="24"/>
          <w:szCs w:val="24"/>
        </w:rPr>
        <w:t>学分绩＝</w:t>
      </w:r>
      <w:proofErr w:type="gramStart"/>
      <w:r>
        <w:rPr>
          <w:rFonts w:ascii="宋体" w:hint="eastAsia"/>
          <w:bCs/>
          <w:sz w:val="24"/>
          <w:szCs w:val="24"/>
        </w:rPr>
        <w:t>推免课程</w:t>
      </w:r>
      <w:proofErr w:type="gramEnd"/>
      <w:r>
        <w:rPr>
          <w:rFonts w:ascii="宋体" w:hint="eastAsia"/>
          <w:bCs/>
          <w:sz w:val="24"/>
          <w:szCs w:val="24"/>
        </w:rPr>
        <w:t>学分绩＋</w:t>
      </w:r>
      <w:proofErr w:type="gramStart"/>
      <w:r>
        <w:rPr>
          <w:rFonts w:ascii="宋体" w:hint="eastAsia"/>
          <w:bCs/>
          <w:sz w:val="24"/>
          <w:szCs w:val="24"/>
        </w:rPr>
        <w:t>学分绩总加分</w:t>
      </w:r>
      <w:proofErr w:type="gramEnd"/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五、排名规则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根据</w:t>
      </w:r>
      <w:proofErr w:type="gramStart"/>
      <w:r>
        <w:rPr>
          <w:rFonts w:ascii="宋体" w:hint="eastAsia"/>
          <w:bCs/>
          <w:sz w:val="24"/>
          <w:szCs w:val="24"/>
        </w:rPr>
        <w:t>推免综合</w:t>
      </w:r>
      <w:proofErr w:type="gramEnd"/>
      <w:r>
        <w:rPr>
          <w:rFonts w:ascii="宋体" w:hint="eastAsia"/>
          <w:bCs/>
          <w:sz w:val="24"/>
          <w:szCs w:val="24"/>
        </w:rPr>
        <w:t>学分绩以对口腔医学专业学生进行排名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六、本院系</w:t>
      </w:r>
      <w:proofErr w:type="gramStart"/>
      <w:r>
        <w:rPr>
          <w:rFonts w:ascii="黑体" w:eastAsia="黑体" w:hAnsi="黑体" w:hint="eastAsia"/>
          <w:b/>
          <w:sz w:val="24"/>
          <w:szCs w:val="24"/>
        </w:rPr>
        <w:t>学生推免申报</w:t>
      </w:r>
      <w:proofErr w:type="gramEnd"/>
      <w:r>
        <w:rPr>
          <w:rFonts w:ascii="黑体" w:eastAsia="黑体" w:hAnsi="黑体" w:hint="eastAsia"/>
          <w:b/>
          <w:sz w:val="24"/>
          <w:szCs w:val="24"/>
        </w:rPr>
        <w:t>程序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根据</w:t>
      </w:r>
      <w:proofErr w:type="gramStart"/>
      <w:r>
        <w:rPr>
          <w:rFonts w:ascii="宋体" w:hint="eastAsia"/>
          <w:bCs/>
          <w:sz w:val="24"/>
          <w:szCs w:val="24"/>
        </w:rPr>
        <w:t>学校推免工作</w:t>
      </w:r>
      <w:proofErr w:type="gramEnd"/>
      <w:r>
        <w:rPr>
          <w:rFonts w:ascii="宋体" w:hint="eastAsia"/>
          <w:bCs/>
          <w:sz w:val="24"/>
          <w:szCs w:val="24"/>
        </w:rPr>
        <w:t>流程安排，学院在各时间节点做好</w:t>
      </w:r>
      <w:proofErr w:type="gramStart"/>
      <w:r>
        <w:rPr>
          <w:rFonts w:ascii="宋体" w:hint="eastAsia"/>
          <w:bCs/>
          <w:sz w:val="24"/>
          <w:szCs w:val="24"/>
        </w:rPr>
        <w:t>相关推免工作</w:t>
      </w:r>
      <w:proofErr w:type="gramEnd"/>
      <w:r>
        <w:rPr>
          <w:rFonts w:ascii="宋体" w:hint="eastAsia"/>
          <w:bCs/>
          <w:sz w:val="24"/>
          <w:szCs w:val="24"/>
        </w:rPr>
        <w:t>。主要程序如下：</w:t>
      </w:r>
    </w:p>
    <w:p w:rsidR="009C1330" w:rsidRDefault="00F41FFF">
      <w:pPr>
        <w:spacing w:line="360" w:lineRule="auto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1. </w:t>
      </w:r>
      <w:r>
        <w:rPr>
          <w:rFonts w:ascii="宋体" w:hint="eastAsia"/>
          <w:bCs/>
          <w:sz w:val="24"/>
          <w:szCs w:val="24"/>
        </w:rPr>
        <w:t>学院完成学生学分</w:t>
      </w:r>
      <w:proofErr w:type="gramStart"/>
      <w:r>
        <w:rPr>
          <w:rFonts w:ascii="宋体" w:hint="eastAsia"/>
          <w:bCs/>
          <w:sz w:val="24"/>
          <w:szCs w:val="24"/>
        </w:rPr>
        <w:t>绩</w:t>
      </w:r>
      <w:proofErr w:type="gramEnd"/>
      <w:r>
        <w:rPr>
          <w:rFonts w:ascii="宋体" w:hint="eastAsia"/>
          <w:bCs/>
          <w:sz w:val="24"/>
          <w:szCs w:val="24"/>
        </w:rPr>
        <w:t>核算、政策解释和咨询指导等工作。</w:t>
      </w:r>
    </w:p>
    <w:p w:rsidR="009C1330" w:rsidRDefault="00F41FFF">
      <w:pPr>
        <w:widowControl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2. </w:t>
      </w:r>
      <w:r>
        <w:rPr>
          <w:rFonts w:ascii="宋体" w:hint="eastAsia"/>
          <w:bCs/>
          <w:sz w:val="24"/>
          <w:szCs w:val="24"/>
        </w:rPr>
        <w:t>学院组织学生填写相关申报材料，组织专家评审</w:t>
      </w:r>
      <w:r>
        <w:rPr>
          <w:rFonts w:ascii="宋体"/>
          <w:bCs/>
          <w:sz w:val="24"/>
          <w:szCs w:val="24"/>
        </w:rPr>
        <w:t>小组</w:t>
      </w:r>
      <w:r>
        <w:rPr>
          <w:rFonts w:ascii="宋体" w:hint="eastAsia"/>
          <w:bCs/>
          <w:sz w:val="24"/>
          <w:szCs w:val="24"/>
        </w:rPr>
        <w:t>对学生学术创新成果进行审核认定，组织学生</w:t>
      </w:r>
      <w:r>
        <w:rPr>
          <w:rFonts w:ascii="宋体"/>
          <w:bCs/>
          <w:sz w:val="24"/>
          <w:szCs w:val="24"/>
        </w:rPr>
        <w:t>答辩</w:t>
      </w:r>
      <w:r>
        <w:rPr>
          <w:rFonts w:ascii="宋体" w:hint="eastAsia"/>
          <w:bCs/>
          <w:sz w:val="24"/>
          <w:szCs w:val="24"/>
        </w:rPr>
        <w:t>。对推免生申请名单、学生</w:t>
      </w:r>
      <w:proofErr w:type="gramStart"/>
      <w:r>
        <w:rPr>
          <w:rFonts w:ascii="宋体" w:hint="eastAsia"/>
          <w:bCs/>
          <w:sz w:val="24"/>
          <w:szCs w:val="24"/>
        </w:rPr>
        <w:t>的推免学分</w:t>
      </w:r>
      <w:proofErr w:type="gramEnd"/>
      <w:r>
        <w:rPr>
          <w:rFonts w:ascii="宋体" w:hint="eastAsia"/>
          <w:bCs/>
          <w:sz w:val="24"/>
          <w:szCs w:val="24"/>
        </w:rPr>
        <w:t>绩、</w:t>
      </w:r>
      <w:proofErr w:type="gramStart"/>
      <w:r>
        <w:rPr>
          <w:rFonts w:ascii="宋体" w:hint="eastAsia"/>
          <w:bCs/>
          <w:sz w:val="24"/>
          <w:szCs w:val="24"/>
        </w:rPr>
        <w:t>推免学分绩</w:t>
      </w:r>
      <w:proofErr w:type="gramEnd"/>
      <w:r>
        <w:rPr>
          <w:rFonts w:ascii="宋体" w:hint="eastAsia"/>
          <w:bCs/>
          <w:sz w:val="24"/>
          <w:szCs w:val="24"/>
        </w:rPr>
        <w:t>加分情况及</w:t>
      </w:r>
      <w:proofErr w:type="gramStart"/>
      <w:r>
        <w:rPr>
          <w:rFonts w:ascii="宋体" w:hint="eastAsia"/>
          <w:bCs/>
          <w:sz w:val="24"/>
          <w:szCs w:val="24"/>
        </w:rPr>
        <w:t>推免综合</w:t>
      </w:r>
      <w:proofErr w:type="gramEnd"/>
      <w:r>
        <w:rPr>
          <w:rFonts w:ascii="宋体" w:hint="eastAsia"/>
          <w:bCs/>
          <w:sz w:val="24"/>
          <w:szCs w:val="24"/>
        </w:rPr>
        <w:t>排序等进行公示。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3. </w:t>
      </w:r>
      <w:r>
        <w:rPr>
          <w:rFonts w:ascii="宋体" w:hint="eastAsia"/>
          <w:bCs/>
          <w:sz w:val="24"/>
          <w:szCs w:val="24"/>
        </w:rPr>
        <w:t>公示期</w:t>
      </w:r>
      <w:r>
        <w:rPr>
          <w:rFonts w:ascii="宋体"/>
          <w:bCs/>
          <w:sz w:val="24"/>
          <w:szCs w:val="24"/>
        </w:rPr>
        <w:t>后，</w:t>
      </w:r>
      <w:r>
        <w:rPr>
          <w:rFonts w:ascii="宋体" w:hint="eastAsia"/>
          <w:bCs/>
          <w:sz w:val="24"/>
          <w:szCs w:val="24"/>
        </w:rPr>
        <w:t>学院向学校提交</w:t>
      </w:r>
      <w:proofErr w:type="gramStart"/>
      <w:r>
        <w:rPr>
          <w:rFonts w:ascii="宋体" w:hint="eastAsia"/>
          <w:bCs/>
          <w:sz w:val="24"/>
          <w:szCs w:val="24"/>
        </w:rPr>
        <w:t>推免学生</w:t>
      </w:r>
      <w:proofErr w:type="gramEnd"/>
      <w:r>
        <w:rPr>
          <w:rFonts w:ascii="宋体" w:hint="eastAsia"/>
          <w:bCs/>
          <w:sz w:val="24"/>
          <w:szCs w:val="24"/>
        </w:rPr>
        <w:t>汇总名单。</w:t>
      </w:r>
    </w:p>
    <w:p w:rsidR="009C1330" w:rsidRDefault="009C1330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</w:p>
    <w:p w:rsidR="009C1330" w:rsidRDefault="00F41FFF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七、</w:t>
      </w:r>
      <w:proofErr w:type="gramStart"/>
      <w:r>
        <w:rPr>
          <w:rFonts w:ascii="黑体" w:eastAsia="黑体" w:hAnsi="黑体" w:hint="eastAsia"/>
          <w:b/>
          <w:sz w:val="24"/>
          <w:szCs w:val="24"/>
        </w:rPr>
        <w:t>院系推免工作</w:t>
      </w:r>
      <w:proofErr w:type="gramEnd"/>
      <w:r>
        <w:rPr>
          <w:rFonts w:ascii="黑体" w:eastAsia="黑体" w:hAnsi="黑体" w:hint="eastAsia"/>
          <w:b/>
          <w:sz w:val="24"/>
          <w:szCs w:val="24"/>
        </w:rPr>
        <w:t>联系方式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工作联系人：伍环煜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咨询电话：（</w:t>
      </w:r>
      <w:r>
        <w:rPr>
          <w:rFonts w:ascii="宋体" w:hAnsi="宋体" w:hint="eastAsia"/>
          <w:bCs/>
          <w:sz w:val="24"/>
          <w:szCs w:val="24"/>
        </w:rPr>
        <w:t>025</w:t>
      </w:r>
      <w:r>
        <w:rPr>
          <w:rFonts w:ascii="宋体" w:hAnsi="宋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83686076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电子信箱：</w:t>
      </w:r>
      <w:r>
        <w:rPr>
          <w:rFonts w:ascii="宋体" w:hAnsi="宋体" w:hint="eastAsia"/>
          <w:bCs/>
          <w:sz w:val="24"/>
          <w:szCs w:val="24"/>
        </w:rPr>
        <w:t>wuhuanyu</w:t>
      </w:r>
      <w:r>
        <w:rPr>
          <w:rFonts w:ascii="宋体" w:hAnsi="宋体"/>
          <w:bCs/>
          <w:sz w:val="24"/>
          <w:szCs w:val="24"/>
        </w:rPr>
        <w:t>@nju.edu.cn</w:t>
      </w:r>
    </w:p>
    <w:p w:rsidR="009C1330" w:rsidRDefault="00F41FFF">
      <w:pPr>
        <w:pStyle w:val="1"/>
        <w:spacing w:line="360" w:lineRule="auto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办公时间及地点：鼓楼校区东南楼</w:t>
      </w:r>
      <w:r>
        <w:rPr>
          <w:rFonts w:ascii="宋体" w:hAnsi="宋体" w:hint="eastAsia"/>
          <w:bCs/>
          <w:sz w:val="24"/>
          <w:szCs w:val="24"/>
        </w:rPr>
        <w:t>221</w:t>
      </w:r>
    </w:p>
    <w:p w:rsidR="009C1330" w:rsidRDefault="00F41FFF">
      <w:pPr>
        <w:pStyle w:val="1"/>
        <w:wordWrap w:val="0"/>
        <w:spacing w:line="360" w:lineRule="auto"/>
        <w:ind w:firstLineChars="0" w:firstLine="0"/>
        <w:jc w:val="righ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院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系：</w:t>
      </w:r>
      <w:r w:rsidR="008C5FA2">
        <w:rPr>
          <w:rFonts w:ascii="宋体" w:hAnsi="宋体" w:hint="eastAsia"/>
          <w:b/>
          <w:sz w:val="24"/>
          <w:szCs w:val="24"/>
        </w:rPr>
        <w:t>医学院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（公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章）</w:t>
      </w:r>
    </w:p>
    <w:p w:rsidR="004038ED" w:rsidRDefault="00F41FFF" w:rsidP="008C5FA2">
      <w:pPr>
        <w:pStyle w:val="1"/>
        <w:wordWrap w:val="0"/>
        <w:spacing w:line="360" w:lineRule="auto"/>
        <w:ind w:left="420" w:firstLineChars="0" w:firstLine="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  </w:t>
      </w:r>
      <w:r w:rsidR="008C5FA2">
        <w:rPr>
          <w:rFonts w:ascii="宋体" w:hAnsi="宋体"/>
          <w:b/>
          <w:sz w:val="24"/>
          <w:szCs w:val="24"/>
        </w:rPr>
        <w:t xml:space="preserve">            </w:t>
      </w:r>
      <w:r>
        <w:rPr>
          <w:rFonts w:ascii="宋体" w:hAnsi="宋体" w:hint="eastAsia"/>
          <w:b/>
          <w:sz w:val="24"/>
          <w:szCs w:val="24"/>
        </w:rPr>
        <w:t>日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期：</w:t>
      </w:r>
      <w:r w:rsidR="008C5FA2">
        <w:rPr>
          <w:rFonts w:ascii="宋体" w:hAnsi="宋体" w:hint="eastAsia"/>
          <w:b/>
          <w:sz w:val="24"/>
          <w:szCs w:val="24"/>
        </w:rPr>
        <w:t>2021年8月30日</w:t>
      </w:r>
      <w:r w:rsidR="008C5FA2">
        <w:rPr>
          <w:rFonts w:ascii="宋体" w:hAnsi="宋体"/>
          <w:b/>
          <w:sz w:val="24"/>
          <w:szCs w:val="24"/>
        </w:rPr>
        <w:t xml:space="preserve"> </w:t>
      </w:r>
    </w:p>
    <w:p w:rsidR="008C5FA2" w:rsidRDefault="008C5FA2" w:rsidP="008C5FA2">
      <w:pPr>
        <w:pStyle w:val="1"/>
        <w:spacing w:line="360" w:lineRule="auto"/>
        <w:ind w:left="420" w:right="360" w:firstLineChars="0" w:firstLine="0"/>
        <w:jc w:val="right"/>
        <w:rPr>
          <w:rFonts w:ascii="宋体" w:hAnsi="宋体" w:hint="eastAsia"/>
          <w:b/>
          <w:sz w:val="24"/>
          <w:szCs w:val="24"/>
        </w:rPr>
      </w:pPr>
    </w:p>
    <w:p w:rsidR="00120B00" w:rsidRPr="00120B00" w:rsidRDefault="00120B00">
      <w:pPr>
        <w:widowControl/>
        <w:jc w:val="left"/>
        <w:rPr>
          <w:rFonts w:ascii="宋体" w:hAnsi="宋体" w:hint="eastAsia"/>
          <w:b/>
          <w:sz w:val="24"/>
          <w:szCs w:val="24"/>
        </w:rPr>
      </w:pPr>
      <w:bookmarkStart w:id="0" w:name="_GoBack"/>
      <w:bookmarkEnd w:id="0"/>
    </w:p>
    <w:sectPr w:rsidR="00120B00" w:rsidRPr="00120B0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FF" w:rsidRDefault="00F41FFF">
      <w:r>
        <w:separator/>
      </w:r>
    </w:p>
  </w:endnote>
  <w:endnote w:type="continuationSeparator" w:id="0">
    <w:p w:rsidR="00F41FFF" w:rsidRDefault="00F4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30" w:rsidRDefault="00F41F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330" w:rsidRDefault="009C13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30" w:rsidRDefault="00F41FFF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>
      <w:rPr>
        <w:rStyle w:val="a7"/>
        <w:rFonts w:ascii="Times New Roman" w:hAnsi="Times New Roman"/>
        <w:sz w:val="24"/>
        <w:szCs w:val="24"/>
      </w:rPr>
      <w:fldChar w:fldCharType="begin"/>
    </w:r>
    <w:r>
      <w:rPr>
        <w:rStyle w:val="a7"/>
        <w:rFonts w:ascii="Times New Roman" w:hAnsi="Times New Roman"/>
        <w:sz w:val="24"/>
        <w:szCs w:val="24"/>
      </w:rPr>
      <w:instrText xml:space="preserve">PAGE  </w:instrText>
    </w:r>
    <w:r>
      <w:rPr>
        <w:rStyle w:val="a7"/>
        <w:rFonts w:ascii="Times New Roman" w:hAnsi="Times New Roman"/>
        <w:sz w:val="24"/>
        <w:szCs w:val="24"/>
      </w:rPr>
      <w:fldChar w:fldCharType="separate"/>
    </w:r>
    <w:r w:rsidR="00120B00">
      <w:rPr>
        <w:rStyle w:val="a7"/>
        <w:rFonts w:ascii="Times New Roman" w:hAnsi="Times New Roman"/>
        <w:noProof/>
        <w:sz w:val="24"/>
        <w:szCs w:val="24"/>
      </w:rPr>
      <w:t>3</w:t>
    </w:r>
    <w:r>
      <w:rPr>
        <w:rStyle w:val="a7"/>
        <w:rFonts w:ascii="Times New Roman" w:hAnsi="Times New Roman"/>
        <w:sz w:val="24"/>
        <w:szCs w:val="24"/>
      </w:rPr>
      <w:fldChar w:fldCharType="end"/>
    </w:r>
  </w:p>
  <w:p w:rsidR="009C1330" w:rsidRDefault="009C1330">
    <w:pPr>
      <w:pStyle w:val="a3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FF" w:rsidRDefault="00F41FFF">
      <w:r>
        <w:separator/>
      </w:r>
    </w:p>
  </w:footnote>
  <w:footnote w:type="continuationSeparator" w:id="0">
    <w:p w:rsidR="00F41FFF" w:rsidRDefault="00F4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9"/>
    <w:rsid w:val="FDDFCC01"/>
    <w:rsid w:val="00035A6C"/>
    <w:rsid w:val="000647CD"/>
    <w:rsid w:val="00072009"/>
    <w:rsid w:val="00091236"/>
    <w:rsid w:val="000B05CA"/>
    <w:rsid w:val="000E1C64"/>
    <w:rsid w:val="00120B00"/>
    <w:rsid w:val="00121907"/>
    <w:rsid w:val="00123531"/>
    <w:rsid w:val="00142E25"/>
    <w:rsid w:val="0016238C"/>
    <w:rsid w:val="00176003"/>
    <w:rsid w:val="001C093B"/>
    <w:rsid w:val="001D1CA5"/>
    <w:rsid w:val="001E1812"/>
    <w:rsid w:val="001E2504"/>
    <w:rsid w:val="001E31E6"/>
    <w:rsid w:val="001F2D65"/>
    <w:rsid w:val="002723D6"/>
    <w:rsid w:val="002B51C6"/>
    <w:rsid w:val="002B7B04"/>
    <w:rsid w:val="002D72AA"/>
    <w:rsid w:val="002E119C"/>
    <w:rsid w:val="002F1E2D"/>
    <w:rsid w:val="00314969"/>
    <w:rsid w:val="00337137"/>
    <w:rsid w:val="00340356"/>
    <w:rsid w:val="00342777"/>
    <w:rsid w:val="003E7A95"/>
    <w:rsid w:val="004038ED"/>
    <w:rsid w:val="00430868"/>
    <w:rsid w:val="004468EA"/>
    <w:rsid w:val="0048332B"/>
    <w:rsid w:val="004912DC"/>
    <w:rsid w:val="004D038A"/>
    <w:rsid w:val="004E0134"/>
    <w:rsid w:val="00503F3E"/>
    <w:rsid w:val="005360F2"/>
    <w:rsid w:val="005A1BB6"/>
    <w:rsid w:val="005F59F4"/>
    <w:rsid w:val="0060483F"/>
    <w:rsid w:val="006274E4"/>
    <w:rsid w:val="00632DFE"/>
    <w:rsid w:val="006400CA"/>
    <w:rsid w:val="0067624D"/>
    <w:rsid w:val="00685633"/>
    <w:rsid w:val="006A6CE9"/>
    <w:rsid w:val="006D0C98"/>
    <w:rsid w:val="006D323B"/>
    <w:rsid w:val="0070171F"/>
    <w:rsid w:val="00714822"/>
    <w:rsid w:val="00717509"/>
    <w:rsid w:val="007471FF"/>
    <w:rsid w:val="00762F85"/>
    <w:rsid w:val="007B5401"/>
    <w:rsid w:val="007D7057"/>
    <w:rsid w:val="00802978"/>
    <w:rsid w:val="0084268A"/>
    <w:rsid w:val="008447BD"/>
    <w:rsid w:val="008A0E62"/>
    <w:rsid w:val="008B63DA"/>
    <w:rsid w:val="008C5FA2"/>
    <w:rsid w:val="009347F9"/>
    <w:rsid w:val="00940223"/>
    <w:rsid w:val="00947CAB"/>
    <w:rsid w:val="0095481B"/>
    <w:rsid w:val="009552FE"/>
    <w:rsid w:val="00960038"/>
    <w:rsid w:val="00986510"/>
    <w:rsid w:val="009C1330"/>
    <w:rsid w:val="009E2013"/>
    <w:rsid w:val="009E490B"/>
    <w:rsid w:val="00A349CD"/>
    <w:rsid w:val="00A40557"/>
    <w:rsid w:val="00A93F2E"/>
    <w:rsid w:val="00A95277"/>
    <w:rsid w:val="00AC4893"/>
    <w:rsid w:val="00BB7969"/>
    <w:rsid w:val="00BE0018"/>
    <w:rsid w:val="00BE07B6"/>
    <w:rsid w:val="00C1033A"/>
    <w:rsid w:val="00C6727E"/>
    <w:rsid w:val="00C83DFA"/>
    <w:rsid w:val="00C9418F"/>
    <w:rsid w:val="00CA08D0"/>
    <w:rsid w:val="00CD7058"/>
    <w:rsid w:val="00D209FA"/>
    <w:rsid w:val="00D31DE5"/>
    <w:rsid w:val="00D80401"/>
    <w:rsid w:val="00D8104A"/>
    <w:rsid w:val="00D90D6F"/>
    <w:rsid w:val="00D93310"/>
    <w:rsid w:val="00E05808"/>
    <w:rsid w:val="00E54FFA"/>
    <w:rsid w:val="00E60B5F"/>
    <w:rsid w:val="00E71650"/>
    <w:rsid w:val="00E8546E"/>
    <w:rsid w:val="00EA386B"/>
    <w:rsid w:val="00EA724E"/>
    <w:rsid w:val="00EE319E"/>
    <w:rsid w:val="00F27344"/>
    <w:rsid w:val="00F30892"/>
    <w:rsid w:val="00F41FFF"/>
    <w:rsid w:val="00F704EE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52250"/>
  <w15:docId w15:val="{7B21C860-AF69-4B17-975A-93FBF01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pPr>
      <w:autoSpaceDE w:val="0"/>
      <w:autoSpaceDN w:val="0"/>
      <w:ind w:left="108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南京大学****系推免生工作细则</dc:title>
  <dc:creator>CYW</dc:creator>
  <cp:lastModifiedBy>wu</cp:lastModifiedBy>
  <cp:revision>26</cp:revision>
  <cp:lastPrinted>2012-05-16T14:21:00Z</cp:lastPrinted>
  <dcterms:created xsi:type="dcterms:W3CDTF">2019-07-13T16:06:00Z</dcterms:created>
  <dcterms:modified xsi:type="dcterms:W3CDTF">2021-08-30T03:08:00Z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